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18" w:rsidRPr="00401F95" w:rsidRDefault="00642018">
      <w:pPr>
        <w:rPr>
          <w:sz w:val="32"/>
          <w:szCs w:val="32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 w:rsidRPr="00401F95">
        <w:rPr>
          <w:sz w:val="32"/>
          <w:szCs w:val="32"/>
          <w:u w:val="single"/>
        </w:rPr>
        <w:t>STUDENT OPPORTUNITIES</w:t>
      </w:r>
    </w:p>
    <w:p w:rsidR="00642018" w:rsidRPr="00C44A98" w:rsidRDefault="00642018">
      <w:pPr>
        <w:rPr>
          <w:b/>
          <w:sz w:val="20"/>
          <w:szCs w:val="20"/>
          <w:u w:val="single"/>
        </w:rPr>
      </w:pPr>
      <w:r w:rsidRPr="00C44A98">
        <w:rPr>
          <w:b/>
          <w:sz w:val="20"/>
          <w:szCs w:val="20"/>
          <w:u w:val="single"/>
        </w:rPr>
        <w:t>Virtual Advanced Placement Courses</w:t>
      </w:r>
    </w:p>
    <w:p w:rsidR="00C44A98" w:rsidRDefault="00C44A98" w:rsidP="00C44A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Virtual AP is offering online courses beyond the student’s school day. </w:t>
      </w:r>
      <w:r w:rsidR="00380594">
        <w:rPr>
          <w:sz w:val="20"/>
          <w:szCs w:val="20"/>
        </w:rPr>
        <w:t xml:space="preserve">Students will earn High School credit for each </w:t>
      </w:r>
      <w:r w:rsidR="00EC34B6">
        <w:rPr>
          <w:sz w:val="20"/>
          <w:szCs w:val="20"/>
        </w:rPr>
        <w:t>course</w:t>
      </w:r>
      <w:r w:rsidR="00380594">
        <w:rPr>
          <w:sz w:val="20"/>
          <w:szCs w:val="20"/>
        </w:rPr>
        <w:t xml:space="preserve"> and AP credit by examination. </w:t>
      </w:r>
      <w:r>
        <w:rPr>
          <w:sz w:val="20"/>
          <w:szCs w:val="20"/>
        </w:rPr>
        <w:t>This is a rigorous program for students who are self-starters, able to work independently, and use good time management.</w:t>
      </w:r>
    </w:p>
    <w:p w:rsidR="00C44A98" w:rsidRDefault="00DC09FB" w:rsidP="00C44A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FREE! </w:t>
      </w:r>
      <w:r w:rsidR="00C44A98">
        <w:rPr>
          <w:sz w:val="20"/>
          <w:szCs w:val="20"/>
        </w:rPr>
        <w:t>There are no fees involved.</w:t>
      </w:r>
    </w:p>
    <w:p w:rsidR="00A82C94" w:rsidRDefault="00A82C94" w:rsidP="00C44A98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>Deadline for registration is May 17</w:t>
      </w:r>
      <w:r w:rsidRPr="00C44A98">
        <w:rPr>
          <w:sz w:val="20"/>
          <w:szCs w:val="20"/>
          <w:vertAlign w:val="superscript"/>
        </w:rPr>
        <w:t>th</w:t>
      </w:r>
      <w:r w:rsidRPr="00C44A98">
        <w:rPr>
          <w:sz w:val="20"/>
          <w:szCs w:val="20"/>
        </w:rPr>
        <w:t>.</w:t>
      </w:r>
    </w:p>
    <w:p w:rsidR="00401F95" w:rsidRDefault="00401F95" w:rsidP="00C44A98">
      <w:pPr>
        <w:spacing w:after="0"/>
        <w:rPr>
          <w:sz w:val="20"/>
          <w:szCs w:val="20"/>
        </w:rPr>
      </w:pPr>
    </w:p>
    <w:p w:rsidR="00380594" w:rsidRPr="00C44A98" w:rsidRDefault="00380594" w:rsidP="00C44A98">
      <w:pPr>
        <w:spacing w:after="0"/>
        <w:rPr>
          <w:sz w:val="20"/>
          <w:szCs w:val="20"/>
        </w:rPr>
      </w:pPr>
      <w:r>
        <w:rPr>
          <w:sz w:val="20"/>
          <w:szCs w:val="20"/>
        </w:rPr>
        <w:t>Courses offered:</w:t>
      </w:r>
    </w:p>
    <w:p w:rsidR="00406704" w:rsidRPr="00C44A98" w:rsidRDefault="00406704" w:rsidP="004067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4A98">
        <w:rPr>
          <w:sz w:val="20"/>
          <w:szCs w:val="20"/>
        </w:rPr>
        <w:t>AP Art History</w:t>
      </w:r>
    </w:p>
    <w:p w:rsidR="00406704" w:rsidRPr="00C44A98" w:rsidRDefault="00406704" w:rsidP="004067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4A98">
        <w:rPr>
          <w:sz w:val="20"/>
          <w:szCs w:val="20"/>
        </w:rPr>
        <w:t>AP Music Theory</w:t>
      </w:r>
    </w:p>
    <w:p w:rsidR="00406704" w:rsidRPr="00C44A98" w:rsidRDefault="00406704" w:rsidP="0040670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4A98">
        <w:rPr>
          <w:sz w:val="20"/>
          <w:szCs w:val="20"/>
        </w:rPr>
        <w:t>AP Computer Science A</w:t>
      </w:r>
    </w:p>
    <w:p w:rsidR="00642018" w:rsidRPr="00C44A98" w:rsidRDefault="00406704" w:rsidP="001C441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4A98">
        <w:rPr>
          <w:sz w:val="20"/>
          <w:szCs w:val="20"/>
        </w:rPr>
        <w:t>AP U.S. Government &amp; Politics</w:t>
      </w:r>
      <w:r w:rsidR="00380594">
        <w:rPr>
          <w:sz w:val="20"/>
          <w:szCs w:val="20"/>
        </w:rPr>
        <w:t xml:space="preserve"> (1/2 yr.)</w:t>
      </w:r>
    </w:p>
    <w:p w:rsidR="001C441C" w:rsidRPr="00C44A98" w:rsidRDefault="001C441C" w:rsidP="001C441C">
      <w:pPr>
        <w:pStyle w:val="ListParagraph"/>
        <w:rPr>
          <w:sz w:val="20"/>
          <w:szCs w:val="20"/>
        </w:rPr>
      </w:pPr>
    </w:p>
    <w:p w:rsidR="00642018" w:rsidRPr="00C44A98" w:rsidRDefault="00642018">
      <w:pPr>
        <w:rPr>
          <w:b/>
          <w:sz w:val="20"/>
          <w:szCs w:val="20"/>
          <w:u w:val="single"/>
        </w:rPr>
      </w:pPr>
      <w:r w:rsidRPr="00C44A98">
        <w:rPr>
          <w:b/>
          <w:sz w:val="20"/>
          <w:szCs w:val="20"/>
          <w:u w:val="single"/>
        </w:rPr>
        <w:t>T</w:t>
      </w:r>
      <w:r w:rsidR="00BA0D8C" w:rsidRPr="00C44A98">
        <w:rPr>
          <w:b/>
          <w:sz w:val="20"/>
          <w:szCs w:val="20"/>
          <w:u w:val="single"/>
        </w:rPr>
        <w:t xml:space="preserve">ompkins </w:t>
      </w:r>
      <w:r w:rsidRPr="00C44A98">
        <w:rPr>
          <w:b/>
          <w:sz w:val="20"/>
          <w:szCs w:val="20"/>
          <w:u w:val="single"/>
        </w:rPr>
        <w:t>C</w:t>
      </w:r>
      <w:r w:rsidR="00BA0D8C" w:rsidRPr="00C44A98">
        <w:rPr>
          <w:b/>
          <w:sz w:val="20"/>
          <w:szCs w:val="20"/>
          <w:u w:val="single"/>
        </w:rPr>
        <w:t xml:space="preserve">ortland Community College - </w:t>
      </w:r>
      <w:r w:rsidR="00A55C64" w:rsidRPr="00C44A98">
        <w:rPr>
          <w:b/>
          <w:sz w:val="20"/>
          <w:szCs w:val="20"/>
          <w:u w:val="single"/>
        </w:rPr>
        <w:t xml:space="preserve">Online </w:t>
      </w:r>
      <w:r w:rsidRPr="00C44A98">
        <w:rPr>
          <w:b/>
          <w:sz w:val="20"/>
          <w:szCs w:val="20"/>
          <w:u w:val="single"/>
        </w:rPr>
        <w:t>Courses</w:t>
      </w:r>
    </w:p>
    <w:p w:rsidR="00C51F73" w:rsidRPr="00C44A98" w:rsidRDefault="00C51F73" w:rsidP="00C51F73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>TC3’s College Now Program offers courses to high school students for college credit.</w:t>
      </w:r>
    </w:p>
    <w:p w:rsidR="00F45DA6" w:rsidRDefault="00C51F73" w:rsidP="00C51F73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>The c</w:t>
      </w:r>
      <w:r w:rsidR="00A55C64" w:rsidRPr="00C44A98">
        <w:rPr>
          <w:sz w:val="20"/>
          <w:szCs w:val="20"/>
        </w:rPr>
        <w:t>ourse catalog is in the Counseling Office</w:t>
      </w:r>
      <w:r w:rsidR="00B012DF" w:rsidRPr="00C44A98">
        <w:rPr>
          <w:sz w:val="20"/>
          <w:szCs w:val="20"/>
        </w:rPr>
        <w:t xml:space="preserve"> and </w:t>
      </w:r>
      <w:r w:rsidRPr="00C44A98">
        <w:rPr>
          <w:sz w:val="20"/>
          <w:szCs w:val="20"/>
        </w:rPr>
        <w:t xml:space="preserve">also can be found </w:t>
      </w:r>
      <w:r w:rsidR="00B012DF" w:rsidRPr="00C44A98">
        <w:rPr>
          <w:sz w:val="20"/>
          <w:szCs w:val="20"/>
        </w:rPr>
        <w:t>on the Counseling Department webpage.</w:t>
      </w:r>
      <w:r w:rsidR="00F45DA6">
        <w:rPr>
          <w:sz w:val="20"/>
          <w:szCs w:val="20"/>
        </w:rPr>
        <w:t xml:space="preserve"> </w:t>
      </w:r>
    </w:p>
    <w:p w:rsidR="00A55C64" w:rsidRPr="00C44A98" w:rsidRDefault="00F45DA6" w:rsidP="00C51F73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Students must have principal approval, and may only take online courses that are currently not offered at Tully HS.</w:t>
      </w:r>
    </w:p>
    <w:p w:rsidR="00642018" w:rsidRPr="00C44A98" w:rsidRDefault="00A55C64" w:rsidP="00C51F73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 xml:space="preserve">Course offerings are $65.00 per credit </w:t>
      </w:r>
      <w:r w:rsidR="00B172AF" w:rsidRPr="00C44A98">
        <w:rPr>
          <w:sz w:val="20"/>
          <w:szCs w:val="20"/>
        </w:rPr>
        <w:t>hour;</w:t>
      </w:r>
      <w:r w:rsidRPr="00C44A98">
        <w:rPr>
          <w:sz w:val="20"/>
          <w:szCs w:val="20"/>
        </w:rPr>
        <w:t xml:space="preserve"> most courses are 3-4 credits each.</w:t>
      </w:r>
    </w:p>
    <w:p w:rsidR="00A55C64" w:rsidRPr="00C44A98" w:rsidRDefault="00BA0D8C" w:rsidP="00E31AEC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>F</w:t>
      </w:r>
      <w:r w:rsidR="00A55C64" w:rsidRPr="00C44A98">
        <w:rPr>
          <w:sz w:val="20"/>
          <w:szCs w:val="20"/>
        </w:rPr>
        <w:t xml:space="preserve">all registration </w:t>
      </w:r>
      <w:r w:rsidRPr="00C44A98">
        <w:rPr>
          <w:sz w:val="20"/>
          <w:szCs w:val="20"/>
        </w:rPr>
        <w:t xml:space="preserve">begins </w:t>
      </w:r>
      <w:r w:rsidR="00F45DA6">
        <w:rPr>
          <w:sz w:val="20"/>
          <w:szCs w:val="20"/>
        </w:rPr>
        <w:t xml:space="preserve">Thursday, </w:t>
      </w:r>
      <w:r w:rsidRPr="00C44A98">
        <w:rPr>
          <w:sz w:val="20"/>
          <w:szCs w:val="20"/>
        </w:rPr>
        <w:t>April 18</w:t>
      </w:r>
      <w:r w:rsidRPr="00C44A98">
        <w:rPr>
          <w:sz w:val="20"/>
          <w:szCs w:val="20"/>
          <w:vertAlign w:val="superscript"/>
        </w:rPr>
        <w:t>th</w:t>
      </w:r>
      <w:r w:rsidRPr="00C44A98">
        <w:rPr>
          <w:sz w:val="20"/>
          <w:szCs w:val="20"/>
        </w:rPr>
        <w:t>.</w:t>
      </w:r>
    </w:p>
    <w:p w:rsidR="00642018" w:rsidRPr="00C44A98" w:rsidRDefault="00BA0D8C" w:rsidP="00E31AEC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>Students register directly wit</w:t>
      </w:r>
      <w:r w:rsidR="00B172AF" w:rsidRPr="00C44A98">
        <w:rPr>
          <w:sz w:val="20"/>
          <w:szCs w:val="20"/>
        </w:rPr>
        <w:t>h the College Now Office at TC3</w:t>
      </w:r>
    </w:p>
    <w:p w:rsidR="00642018" w:rsidRPr="00C44A98" w:rsidRDefault="00642018" w:rsidP="00E31AEC">
      <w:pPr>
        <w:spacing w:after="0"/>
        <w:rPr>
          <w:sz w:val="20"/>
          <w:szCs w:val="20"/>
          <w:u w:val="single"/>
        </w:rPr>
      </w:pPr>
    </w:p>
    <w:p w:rsidR="00642018" w:rsidRPr="00C44A98" w:rsidRDefault="00642018">
      <w:pPr>
        <w:rPr>
          <w:b/>
          <w:sz w:val="20"/>
          <w:szCs w:val="20"/>
          <w:u w:val="single"/>
        </w:rPr>
      </w:pPr>
      <w:r w:rsidRPr="00C44A98">
        <w:rPr>
          <w:b/>
          <w:sz w:val="20"/>
          <w:szCs w:val="20"/>
          <w:u w:val="single"/>
        </w:rPr>
        <w:t>Driver’s Education</w:t>
      </w:r>
    </w:p>
    <w:p w:rsidR="00C12C33" w:rsidRPr="00C44A98" w:rsidRDefault="00B172AF" w:rsidP="001550FB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 xml:space="preserve">If you are interested in Driver’s Ed for the </w:t>
      </w:r>
      <w:proofErr w:type="gramStart"/>
      <w:r w:rsidRPr="00C44A98">
        <w:rPr>
          <w:sz w:val="20"/>
          <w:szCs w:val="20"/>
        </w:rPr>
        <w:t>Summer</w:t>
      </w:r>
      <w:proofErr w:type="gramEnd"/>
      <w:r w:rsidRPr="00C44A98">
        <w:rPr>
          <w:sz w:val="20"/>
          <w:szCs w:val="20"/>
        </w:rPr>
        <w:t xml:space="preserve"> of 2013, please sign up in the Counseling Office. </w:t>
      </w:r>
      <w:r w:rsidR="00C12C33" w:rsidRPr="00C44A98">
        <w:rPr>
          <w:sz w:val="20"/>
          <w:szCs w:val="20"/>
        </w:rPr>
        <w:t>Priority will be given by birthdate (oldest first).</w:t>
      </w:r>
      <w:r w:rsidR="00401F95">
        <w:rPr>
          <w:sz w:val="20"/>
          <w:szCs w:val="20"/>
        </w:rPr>
        <w:t xml:space="preserve"> There is a fee for this course</w:t>
      </w:r>
      <w:r w:rsidR="00DC09FB">
        <w:rPr>
          <w:sz w:val="20"/>
          <w:szCs w:val="20"/>
        </w:rPr>
        <w:t>,</w:t>
      </w:r>
      <w:r w:rsidR="0034026D" w:rsidRPr="0034026D">
        <w:rPr>
          <w:sz w:val="20"/>
          <w:szCs w:val="20"/>
        </w:rPr>
        <w:t xml:space="preserve"> </w:t>
      </w:r>
      <w:r w:rsidR="0034026D">
        <w:rPr>
          <w:sz w:val="20"/>
          <w:szCs w:val="20"/>
        </w:rPr>
        <w:t>approximately</w:t>
      </w:r>
      <w:r w:rsidR="00DC09FB">
        <w:rPr>
          <w:sz w:val="20"/>
          <w:szCs w:val="20"/>
        </w:rPr>
        <w:t xml:space="preserve"> $45</w:t>
      </w:r>
      <w:r w:rsidR="0034026D">
        <w:rPr>
          <w:sz w:val="20"/>
          <w:szCs w:val="20"/>
        </w:rPr>
        <w:t>9.00.</w:t>
      </w:r>
    </w:p>
    <w:p w:rsidR="00983767" w:rsidRPr="00C44A98" w:rsidRDefault="00983767" w:rsidP="001550FB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 xml:space="preserve">The program will run from June 24 – July 17. </w:t>
      </w:r>
    </w:p>
    <w:p w:rsidR="00642018" w:rsidRPr="00C44A98" w:rsidRDefault="00983767" w:rsidP="001550FB">
      <w:pPr>
        <w:spacing w:after="0"/>
        <w:rPr>
          <w:sz w:val="20"/>
          <w:szCs w:val="20"/>
        </w:rPr>
      </w:pPr>
      <w:r w:rsidRPr="00C44A98">
        <w:rPr>
          <w:sz w:val="20"/>
          <w:szCs w:val="20"/>
        </w:rPr>
        <w:t xml:space="preserve">There will </w:t>
      </w:r>
      <w:r w:rsidR="00C12C33" w:rsidRPr="00C44A98">
        <w:rPr>
          <w:sz w:val="20"/>
          <w:szCs w:val="20"/>
        </w:rPr>
        <w:t>be no</w:t>
      </w:r>
      <w:r w:rsidRPr="00C44A98">
        <w:rPr>
          <w:sz w:val="20"/>
          <w:szCs w:val="20"/>
        </w:rPr>
        <w:t xml:space="preserve"> class on July 4 – 5</w:t>
      </w:r>
      <w:r w:rsidRPr="00C44A98">
        <w:rPr>
          <w:sz w:val="20"/>
          <w:szCs w:val="20"/>
          <w:vertAlign w:val="superscript"/>
        </w:rPr>
        <w:t>th</w:t>
      </w:r>
      <w:r w:rsidRPr="00C44A98">
        <w:rPr>
          <w:sz w:val="20"/>
          <w:szCs w:val="20"/>
        </w:rPr>
        <w:t>. There will be one make-up date TBD.</w:t>
      </w:r>
      <w:r w:rsidR="00B172AF" w:rsidRPr="00C44A98">
        <w:rPr>
          <w:sz w:val="20"/>
          <w:szCs w:val="20"/>
        </w:rPr>
        <w:t xml:space="preserve"> </w:t>
      </w:r>
    </w:p>
    <w:p w:rsidR="00642018" w:rsidRPr="00C44A98" w:rsidRDefault="00642018">
      <w:pPr>
        <w:rPr>
          <w:sz w:val="20"/>
          <w:szCs w:val="20"/>
          <w:u w:val="single"/>
        </w:rPr>
      </w:pPr>
    </w:p>
    <w:p w:rsidR="00642018" w:rsidRPr="00C44A98" w:rsidRDefault="00642018">
      <w:pPr>
        <w:rPr>
          <w:b/>
          <w:sz w:val="20"/>
          <w:szCs w:val="20"/>
          <w:u w:val="single"/>
        </w:rPr>
      </w:pPr>
      <w:r w:rsidRPr="00C44A98">
        <w:rPr>
          <w:b/>
          <w:sz w:val="20"/>
          <w:szCs w:val="20"/>
          <w:u w:val="single"/>
        </w:rPr>
        <w:t>5 Hour Driving Certification</w:t>
      </w:r>
    </w:p>
    <w:p w:rsidR="00D139CC" w:rsidRPr="00C44A98" w:rsidRDefault="000B3AFC">
      <w:pPr>
        <w:rPr>
          <w:sz w:val="20"/>
          <w:szCs w:val="20"/>
        </w:rPr>
      </w:pPr>
      <w:r w:rsidRPr="00C44A98">
        <w:rPr>
          <w:sz w:val="20"/>
          <w:szCs w:val="20"/>
        </w:rPr>
        <w:t>There may be an opportunity for students to take the 5 Hour Pre-licensing course in June. Det</w:t>
      </w:r>
      <w:r w:rsidR="006B2CE3">
        <w:rPr>
          <w:sz w:val="20"/>
          <w:szCs w:val="20"/>
        </w:rPr>
        <w:t>ails are still being worked out. I</w:t>
      </w:r>
      <w:r w:rsidRPr="00C44A98">
        <w:rPr>
          <w:sz w:val="20"/>
          <w:szCs w:val="20"/>
        </w:rPr>
        <w:t>f interested</w:t>
      </w:r>
      <w:r w:rsidR="002A772E">
        <w:rPr>
          <w:sz w:val="20"/>
          <w:szCs w:val="20"/>
        </w:rPr>
        <w:t>, please</w:t>
      </w:r>
      <w:r w:rsidRPr="00C44A98">
        <w:rPr>
          <w:sz w:val="20"/>
          <w:szCs w:val="20"/>
        </w:rPr>
        <w:t xml:space="preserve"> let us know in the Counseling Office so we can update you with more information as it becomes available.</w:t>
      </w:r>
    </w:p>
    <w:p w:rsidR="001C441C" w:rsidRPr="00C44A98" w:rsidRDefault="001C441C" w:rsidP="001C441C">
      <w:pPr>
        <w:rPr>
          <w:b/>
          <w:sz w:val="20"/>
          <w:szCs w:val="20"/>
          <w:u w:val="single"/>
        </w:rPr>
      </w:pPr>
    </w:p>
    <w:p w:rsidR="001C441C" w:rsidRPr="00C44A98" w:rsidRDefault="001C441C" w:rsidP="001C441C">
      <w:pPr>
        <w:rPr>
          <w:b/>
          <w:sz w:val="20"/>
          <w:szCs w:val="20"/>
          <w:u w:val="single"/>
        </w:rPr>
      </w:pPr>
      <w:r w:rsidRPr="00C44A98">
        <w:rPr>
          <w:b/>
          <w:sz w:val="20"/>
          <w:szCs w:val="20"/>
          <w:u w:val="single"/>
        </w:rPr>
        <w:lastRenderedPageBreak/>
        <w:t>Elective availability for 2013-14</w:t>
      </w:r>
    </w:p>
    <w:p w:rsidR="00CA41E9" w:rsidRPr="00C44A98" w:rsidRDefault="00CA41E9" w:rsidP="001C441C">
      <w:pPr>
        <w:rPr>
          <w:sz w:val="20"/>
          <w:szCs w:val="20"/>
        </w:rPr>
      </w:pPr>
      <w:r w:rsidRPr="00C44A98">
        <w:rPr>
          <w:sz w:val="20"/>
          <w:szCs w:val="20"/>
        </w:rPr>
        <w:t>There is still availability for students who may be interested in the electives below, to still sign up for next year. Please see your Counselor for</w:t>
      </w:r>
      <w:r w:rsidR="00401F95">
        <w:rPr>
          <w:sz w:val="20"/>
          <w:szCs w:val="20"/>
        </w:rPr>
        <w:t xml:space="preserve"> any prerequisites and</w:t>
      </w:r>
      <w:r w:rsidRPr="00C44A98">
        <w:rPr>
          <w:sz w:val="20"/>
          <w:szCs w:val="20"/>
        </w:rPr>
        <w:t xml:space="preserve"> more information.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Theatre Arts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Film &amp; Media Analysis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SAT Prep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Women’s Studies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Sociology</w:t>
      </w:r>
    </w:p>
    <w:p w:rsidR="001C441C" w:rsidRPr="00C44A98" w:rsidRDefault="00CA41E9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 xml:space="preserve">College </w:t>
      </w:r>
      <w:r w:rsidR="001C441C" w:rsidRPr="00C44A98">
        <w:rPr>
          <w:sz w:val="20"/>
          <w:szCs w:val="20"/>
        </w:rPr>
        <w:t xml:space="preserve">Writing </w:t>
      </w:r>
      <w:r w:rsidRPr="00C44A98">
        <w:rPr>
          <w:sz w:val="20"/>
          <w:szCs w:val="20"/>
        </w:rPr>
        <w:t xml:space="preserve">in the Social Sciences 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Intro to Law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AP Statistics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AP Calculus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AP Biology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Environmental Science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Forensics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OCC French IV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ASL</w:t>
      </w:r>
      <w:r w:rsidR="00401F95">
        <w:rPr>
          <w:sz w:val="20"/>
          <w:szCs w:val="20"/>
        </w:rPr>
        <w:t xml:space="preserve"> II/III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Agricultural Science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Agricultural Business/Leadership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Animal Science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Horticulture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DDP I/II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CAD I/II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Career &amp; Financial Management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Nutrition-Fitness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Communications I/II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Pre-Engineering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Electronics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Photography I/II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Computer Graphics I/II</w:t>
      </w:r>
    </w:p>
    <w:p w:rsidR="001C441C" w:rsidRPr="00C44A98" w:rsidRDefault="001C441C" w:rsidP="001C4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44A98">
        <w:rPr>
          <w:sz w:val="20"/>
          <w:szCs w:val="20"/>
        </w:rPr>
        <w:t>Music in our Live</w:t>
      </w:r>
    </w:p>
    <w:p w:rsidR="001C441C" w:rsidRPr="00C44A98" w:rsidRDefault="001C441C">
      <w:pPr>
        <w:rPr>
          <w:sz w:val="20"/>
          <w:szCs w:val="20"/>
        </w:rPr>
      </w:pPr>
    </w:p>
    <w:sectPr w:rsidR="001C441C" w:rsidRPr="00C44A98" w:rsidSect="00F15E8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D3A"/>
    <w:multiLevelType w:val="hybridMultilevel"/>
    <w:tmpl w:val="2872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769A9"/>
    <w:multiLevelType w:val="hybridMultilevel"/>
    <w:tmpl w:val="706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00"/>
    <w:rsid w:val="000B3AFC"/>
    <w:rsid w:val="001550FB"/>
    <w:rsid w:val="001C441C"/>
    <w:rsid w:val="0020411E"/>
    <w:rsid w:val="00242EB6"/>
    <w:rsid w:val="002A772E"/>
    <w:rsid w:val="002D3B28"/>
    <w:rsid w:val="0034026D"/>
    <w:rsid w:val="00380594"/>
    <w:rsid w:val="00401F95"/>
    <w:rsid w:val="00406704"/>
    <w:rsid w:val="004337EC"/>
    <w:rsid w:val="00642018"/>
    <w:rsid w:val="006B2CE3"/>
    <w:rsid w:val="00943600"/>
    <w:rsid w:val="00983767"/>
    <w:rsid w:val="009B2845"/>
    <w:rsid w:val="00A55C64"/>
    <w:rsid w:val="00A82C94"/>
    <w:rsid w:val="00B012DF"/>
    <w:rsid w:val="00B172AF"/>
    <w:rsid w:val="00BA0D8C"/>
    <w:rsid w:val="00C12C33"/>
    <w:rsid w:val="00C44A98"/>
    <w:rsid w:val="00C51F73"/>
    <w:rsid w:val="00CA41E9"/>
    <w:rsid w:val="00D139CC"/>
    <w:rsid w:val="00D34169"/>
    <w:rsid w:val="00DC09FB"/>
    <w:rsid w:val="00E31AEC"/>
    <w:rsid w:val="00EC34B6"/>
    <w:rsid w:val="00F15E85"/>
    <w:rsid w:val="00F45DA6"/>
    <w:rsid w:val="00F90A4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B3CA-D0A6-4E9E-9ABD-E6A1317D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Tully Central School District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Davin</dc:creator>
  <cp:lastModifiedBy>Jennifer Newton</cp:lastModifiedBy>
  <cp:revision>2</cp:revision>
  <cp:lastPrinted>2013-04-16T16:13:00Z</cp:lastPrinted>
  <dcterms:created xsi:type="dcterms:W3CDTF">2013-04-22T13:34:00Z</dcterms:created>
  <dcterms:modified xsi:type="dcterms:W3CDTF">2013-04-22T13:34:00Z</dcterms:modified>
</cp:coreProperties>
</file>